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5"/>
        <w:gridCol w:w="3420"/>
        <w:gridCol w:w="2790"/>
        <w:gridCol w:w="1569"/>
      </w:tblGrid>
      <w:tr w:rsidR="0023335E" w:rsidTr="0023335E">
        <w:trPr>
          <w:trHeight w:val="440"/>
        </w:trPr>
        <w:tc>
          <w:tcPr>
            <w:tcW w:w="1175" w:type="dxa"/>
            <w:vMerge w:val="restart"/>
          </w:tcPr>
          <w:p w:rsidR="0023335E" w:rsidRDefault="0023335E" w:rsidP="0023335E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  <w:noProof/>
              </w:rPr>
              <w:drawing>
                <wp:inline distT="0" distB="0" distL="0" distR="0" wp14:anchorId="10479F90" wp14:editId="26C11B6D">
                  <wp:extent cx="628153" cy="609282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UNTAG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9849" cy="6109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79" w:type="dxa"/>
            <w:gridSpan w:val="3"/>
          </w:tcPr>
          <w:p w:rsidR="0023335E" w:rsidRDefault="0023335E" w:rsidP="0023335E">
            <w:pPr>
              <w:pStyle w:val="TableParagraph"/>
              <w:ind w:right="39"/>
              <w:jc w:val="center"/>
              <w:rPr>
                <w:b/>
              </w:rPr>
            </w:pPr>
            <w:r>
              <w:rPr>
                <w:b/>
              </w:rPr>
              <w:t>BORANG AUDIT STANDAR PENILAIAN PENELITIAN</w:t>
            </w:r>
          </w:p>
        </w:tc>
      </w:tr>
      <w:tr w:rsidR="0023335E" w:rsidTr="0023335E">
        <w:trPr>
          <w:trHeight w:val="515"/>
        </w:trPr>
        <w:tc>
          <w:tcPr>
            <w:tcW w:w="1175" w:type="dxa"/>
            <w:vMerge/>
            <w:tcBorders>
              <w:top w:val="nil"/>
            </w:tcBorders>
          </w:tcPr>
          <w:p w:rsidR="0023335E" w:rsidRDefault="0023335E" w:rsidP="0023335E">
            <w:pPr>
              <w:rPr>
                <w:sz w:val="2"/>
                <w:szCs w:val="2"/>
              </w:rPr>
            </w:pPr>
          </w:p>
        </w:tc>
        <w:tc>
          <w:tcPr>
            <w:tcW w:w="3420" w:type="dxa"/>
          </w:tcPr>
          <w:p w:rsidR="0023335E" w:rsidRDefault="0023335E" w:rsidP="0023335E">
            <w:pPr>
              <w:pStyle w:val="TableParagraph"/>
              <w:spacing w:line="251" w:lineRule="exact"/>
              <w:jc w:val="center"/>
            </w:pPr>
            <w:r>
              <w:t>Kode/No:</w:t>
            </w:r>
          </w:p>
          <w:p w:rsidR="0023335E" w:rsidRDefault="0023335E" w:rsidP="0023335E">
            <w:pPr>
              <w:pStyle w:val="TableParagraph"/>
              <w:tabs>
                <w:tab w:val="left" w:pos="2351"/>
              </w:tabs>
              <w:spacing w:before="11" w:line="234" w:lineRule="exact"/>
              <w:ind w:left="170"/>
              <w:jc w:val="center"/>
            </w:pPr>
            <w:r>
              <w:t>FM-PM/STD/SPMI/B.3.01</w:t>
            </w:r>
          </w:p>
        </w:tc>
        <w:tc>
          <w:tcPr>
            <w:tcW w:w="2790" w:type="dxa"/>
          </w:tcPr>
          <w:p w:rsidR="0023335E" w:rsidRDefault="0023335E" w:rsidP="0023335E">
            <w:pPr>
              <w:pStyle w:val="TableParagraph"/>
              <w:spacing w:line="251" w:lineRule="exact"/>
              <w:ind w:left="207" w:right="203"/>
              <w:jc w:val="center"/>
            </w:pPr>
            <w:r>
              <w:t>Tanggal berlaku :</w:t>
            </w:r>
          </w:p>
          <w:p w:rsidR="0023335E" w:rsidRDefault="0023335E" w:rsidP="0023335E">
            <w:pPr>
              <w:pStyle w:val="TableParagraph"/>
              <w:spacing w:before="11" w:line="234" w:lineRule="exact"/>
              <w:ind w:left="207" w:right="133"/>
              <w:jc w:val="center"/>
            </w:pPr>
            <w:r>
              <w:t>25/02/2019</w:t>
            </w:r>
          </w:p>
        </w:tc>
        <w:tc>
          <w:tcPr>
            <w:tcW w:w="1569" w:type="dxa"/>
          </w:tcPr>
          <w:p w:rsidR="0023335E" w:rsidRDefault="0023335E" w:rsidP="0023335E">
            <w:pPr>
              <w:pStyle w:val="TableParagraph"/>
              <w:spacing w:line="251" w:lineRule="exact"/>
              <w:ind w:left="171" w:right="167"/>
              <w:jc w:val="center"/>
            </w:pPr>
            <w:r>
              <w:t>Revisi</w:t>
            </w:r>
            <w:r>
              <w:rPr>
                <w:spacing w:val="59"/>
              </w:rPr>
              <w:t xml:space="preserve"> </w:t>
            </w:r>
            <w:r>
              <w:t>:</w:t>
            </w:r>
          </w:p>
          <w:p w:rsidR="0023335E" w:rsidRDefault="0023335E" w:rsidP="0023335E">
            <w:pPr>
              <w:pStyle w:val="TableParagraph"/>
              <w:spacing w:before="11" w:line="234" w:lineRule="exact"/>
              <w:ind w:left="171" w:right="166"/>
              <w:jc w:val="center"/>
            </w:pPr>
            <w:r>
              <w:t>00</w:t>
            </w:r>
          </w:p>
        </w:tc>
      </w:tr>
    </w:tbl>
    <w:p w:rsidR="00041E8C" w:rsidRDefault="00041E8C">
      <w:pPr>
        <w:pStyle w:val="BodyText"/>
        <w:rPr>
          <w:rFonts w:ascii="Times New Roman"/>
          <w:sz w:val="20"/>
        </w:rPr>
      </w:pPr>
    </w:p>
    <w:tbl>
      <w:tblPr>
        <w:tblW w:w="0" w:type="auto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"/>
        <w:gridCol w:w="3651"/>
        <w:gridCol w:w="656"/>
        <w:gridCol w:w="794"/>
        <w:gridCol w:w="3123"/>
      </w:tblGrid>
      <w:tr w:rsidR="00041E8C" w:rsidTr="0023335E">
        <w:trPr>
          <w:trHeight w:val="275"/>
        </w:trPr>
        <w:tc>
          <w:tcPr>
            <w:tcW w:w="536" w:type="dxa"/>
            <w:vMerge w:val="restart"/>
            <w:shd w:val="clear" w:color="auto" w:fill="CCCCCC"/>
          </w:tcPr>
          <w:p w:rsidR="00041E8C" w:rsidRDefault="0023335E">
            <w:pPr>
              <w:pStyle w:val="TableParagraph"/>
              <w:spacing w:line="271" w:lineRule="exact"/>
              <w:ind w:left="109"/>
              <w:rPr>
                <w:b/>
                <w:sz w:val="24"/>
              </w:rPr>
            </w:pPr>
            <w:bookmarkStart w:id="0" w:name="_GoBack"/>
            <w:bookmarkEnd w:id="0"/>
            <w:r>
              <w:rPr>
                <w:b/>
                <w:sz w:val="24"/>
              </w:rPr>
              <w:t>No</w:t>
            </w:r>
          </w:p>
        </w:tc>
        <w:tc>
          <w:tcPr>
            <w:tcW w:w="3651" w:type="dxa"/>
            <w:vMerge w:val="restart"/>
            <w:shd w:val="clear" w:color="auto" w:fill="CCCCCC"/>
          </w:tcPr>
          <w:p w:rsidR="00041E8C" w:rsidRDefault="0023335E">
            <w:pPr>
              <w:pStyle w:val="TableParagraph"/>
              <w:spacing w:line="271" w:lineRule="exact"/>
              <w:ind w:left="1175"/>
              <w:rPr>
                <w:b/>
                <w:sz w:val="24"/>
              </w:rPr>
            </w:pPr>
            <w:r>
              <w:rPr>
                <w:b/>
                <w:sz w:val="24"/>
              </w:rPr>
              <w:t>Pertanyaan</w:t>
            </w:r>
          </w:p>
        </w:tc>
        <w:tc>
          <w:tcPr>
            <w:tcW w:w="1450" w:type="dxa"/>
            <w:gridSpan w:val="2"/>
            <w:shd w:val="clear" w:color="auto" w:fill="CCCCCC"/>
          </w:tcPr>
          <w:p w:rsidR="00041E8C" w:rsidRDefault="0023335E">
            <w:pPr>
              <w:pStyle w:val="TableParagraph"/>
              <w:spacing w:line="256" w:lineRule="exact"/>
              <w:ind w:left="386"/>
              <w:rPr>
                <w:b/>
                <w:sz w:val="24"/>
              </w:rPr>
            </w:pPr>
            <w:r>
              <w:rPr>
                <w:b/>
                <w:sz w:val="24"/>
              </w:rPr>
              <w:t>Skor</w:t>
            </w:r>
          </w:p>
        </w:tc>
        <w:tc>
          <w:tcPr>
            <w:tcW w:w="3123" w:type="dxa"/>
            <w:vMerge w:val="restart"/>
            <w:shd w:val="clear" w:color="auto" w:fill="CCCCCC"/>
          </w:tcPr>
          <w:p w:rsidR="00041E8C" w:rsidRDefault="0023335E">
            <w:pPr>
              <w:pStyle w:val="TableParagraph"/>
              <w:spacing w:line="271" w:lineRule="exact"/>
              <w:ind w:left="729"/>
              <w:rPr>
                <w:b/>
                <w:sz w:val="24"/>
              </w:rPr>
            </w:pPr>
            <w:r>
              <w:rPr>
                <w:b/>
                <w:sz w:val="24"/>
              </w:rPr>
              <w:t>Catatan Auditor</w:t>
            </w:r>
          </w:p>
        </w:tc>
      </w:tr>
      <w:tr w:rsidR="00041E8C" w:rsidTr="0023335E">
        <w:trPr>
          <w:trHeight w:val="276"/>
        </w:trPr>
        <w:tc>
          <w:tcPr>
            <w:tcW w:w="536" w:type="dxa"/>
            <w:vMerge/>
            <w:tcBorders>
              <w:top w:val="nil"/>
            </w:tcBorders>
            <w:shd w:val="clear" w:color="auto" w:fill="CCCCCC"/>
          </w:tcPr>
          <w:p w:rsidR="00041E8C" w:rsidRDefault="00041E8C">
            <w:pPr>
              <w:rPr>
                <w:sz w:val="2"/>
                <w:szCs w:val="2"/>
              </w:rPr>
            </w:pPr>
          </w:p>
        </w:tc>
        <w:tc>
          <w:tcPr>
            <w:tcW w:w="3651" w:type="dxa"/>
            <w:vMerge/>
            <w:tcBorders>
              <w:top w:val="nil"/>
            </w:tcBorders>
            <w:shd w:val="clear" w:color="auto" w:fill="CCCCCC"/>
          </w:tcPr>
          <w:p w:rsidR="00041E8C" w:rsidRDefault="00041E8C">
            <w:pPr>
              <w:rPr>
                <w:sz w:val="2"/>
                <w:szCs w:val="2"/>
              </w:rPr>
            </w:pPr>
          </w:p>
        </w:tc>
        <w:tc>
          <w:tcPr>
            <w:tcW w:w="656" w:type="dxa"/>
            <w:shd w:val="clear" w:color="auto" w:fill="CCCCCC"/>
          </w:tcPr>
          <w:p w:rsidR="00041E8C" w:rsidRDefault="0023335E">
            <w:pPr>
              <w:pStyle w:val="TableParagraph"/>
              <w:spacing w:line="256" w:lineRule="exact"/>
              <w:ind w:left="158"/>
              <w:rPr>
                <w:b/>
                <w:sz w:val="24"/>
              </w:rPr>
            </w:pPr>
            <w:r>
              <w:rPr>
                <w:b/>
                <w:sz w:val="24"/>
              </w:rPr>
              <w:t>ED</w:t>
            </w:r>
          </w:p>
        </w:tc>
        <w:tc>
          <w:tcPr>
            <w:tcW w:w="794" w:type="dxa"/>
            <w:shd w:val="clear" w:color="auto" w:fill="CCCCCC"/>
          </w:tcPr>
          <w:p w:rsidR="00041E8C" w:rsidRDefault="0023335E">
            <w:pPr>
              <w:pStyle w:val="TableParagraph"/>
              <w:spacing w:line="256" w:lineRule="exact"/>
              <w:ind w:left="206"/>
              <w:rPr>
                <w:b/>
                <w:sz w:val="24"/>
              </w:rPr>
            </w:pPr>
            <w:r>
              <w:rPr>
                <w:b/>
                <w:sz w:val="24"/>
              </w:rPr>
              <w:t>AMI</w:t>
            </w:r>
          </w:p>
        </w:tc>
        <w:tc>
          <w:tcPr>
            <w:tcW w:w="3123" w:type="dxa"/>
            <w:vMerge/>
            <w:tcBorders>
              <w:top w:val="nil"/>
            </w:tcBorders>
            <w:shd w:val="clear" w:color="auto" w:fill="CCCCCC"/>
          </w:tcPr>
          <w:p w:rsidR="00041E8C" w:rsidRDefault="00041E8C">
            <w:pPr>
              <w:rPr>
                <w:sz w:val="2"/>
                <w:szCs w:val="2"/>
              </w:rPr>
            </w:pPr>
          </w:p>
        </w:tc>
      </w:tr>
      <w:tr w:rsidR="00041E8C" w:rsidTr="0023335E">
        <w:trPr>
          <w:trHeight w:val="3311"/>
        </w:trPr>
        <w:tc>
          <w:tcPr>
            <w:tcW w:w="536" w:type="dxa"/>
          </w:tcPr>
          <w:p w:rsidR="00041E8C" w:rsidRDefault="00041E8C">
            <w:pPr>
              <w:pStyle w:val="TableParagraph"/>
              <w:spacing w:before="6"/>
              <w:rPr>
                <w:rFonts w:ascii="Times New Roman"/>
                <w:sz w:val="23"/>
              </w:rPr>
            </w:pPr>
          </w:p>
          <w:p w:rsidR="00041E8C" w:rsidRDefault="0023335E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  <w:p w:rsidR="00041E8C" w:rsidRDefault="00041E8C">
            <w:pPr>
              <w:pStyle w:val="TableParagraph"/>
              <w:rPr>
                <w:rFonts w:ascii="Times New Roman"/>
                <w:sz w:val="26"/>
              </w:rPr>
            </w:pPr>
          </w:p>
          <w:p w:rsidR="00041E8C" w:rsidRDefault="00041E8C">
            <w:pPr>
              <w:pStyle w:val="TableParagraph"/>
              <w:rPr>
                <w:rFonts w:ascii="Times New Roman"/>
                <w:sz w:val="26"/>
              </w:rPr>
            </w:pPr>
          </w:p>
          <w:p w:rsidR="00041E8C" w:rsidRDefault="00041E8C">
            <w:pPr>
              <w:pStyle w:val="TableParagraph"/>
              <w:rPr>
                <w:rFonts w:ascii="Times New Roman"/>
                <w:sz w:val="26"/>
              </w:rPr>
            </w:pPr>
          </w:p>
          <w:p w:rsidR="00041E8C" w:rsidRDefault="00041E8C">
            <w:pPr>
              <w:pStyle w:val="TableParagraph"/>
              <w:rPr>
                <w:rFonts w:ascii="Times New Roman"/>
                <w:sz w:val="26"/>
              </w:rPr>
            </w:pPr>
          </w:p>
          <w:p w:rsidR="00041E8C" w:rsidRDefault="0023335E">
            <w:pPr>
              <w:pStyle w:val="TableParagraph"/>
              <w:spacing w:before="184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2</w:t>
            </w:r>
          </w:p>
        </w:tc>
        <w:tc>
          <w:tcPr>
            <w:tcW w:w="3651" w:type="dxa"/>
          </w:tcPr>
          <w:p w:rsidR="00041E8C" w:rsidRDefault="00041E8C">
            <w:pPr>
              <w:pStyle w:val="TableParagraph"/>
              <w:spacing w:before="6"/>
              <w:rPr>
                <w:rFonts w:ascii="Times New Roman"/>
                <w:sz w:val="23"/>
              </w:rPr>
            </w:pPr>
          </w:p>
          <w:p w:rsidR="00041E8C" w:rsidRDefault="0023335E">
            <w:pPr>
              <w:pStyle w:val="TableParagraph"/>
              <w:ind w:left="106" w:right="119"/>
              <w:rPr>
                <w:sz w:val="24"/>
              </w:rPr>
            </w:pPr>
            <w:r>
              <w:rPr>
                <w:sz w:val="24"/>
              </w:rPr>
              <w:t>Adanya dokumen pengumuman pemenang hasil seleksi proposal penelitian</w:t>
            </w:r>
          </w:p>
          <w:p w:rsidR="00041E8C" w:rsidRDefault="0023335E">
            <w:pPr>
              <w:pStyle w:val="TableParagraph"/>
              <w:numPr>
                <w:ilvl w:val="0"/>
                <w:numId w:val="1"/>
              </w:numPr>
              <w:tabs>
                <w:tab w:val="left" w:pos="425"/>
              </w:tabs>
              <w:rPr>
                <w:sz w:val="24"/>
              </w:rPr>
            </w:pPr>
            <w:r>
              <w:rPr>
                <w:sz w:val="24"/>
              </w:rPr>
              <w:t>Ada</w:t>
            </w:r>
          </w:p>
          <w:p w:rsidR="00041E8C" w:rsidRDefault="0023335E">
            <w:pPr>
              <w:pStyle w:val="TableParagraph"/>
              <w:numPr>
                <w:ilvl w:val="0"/>
                <w:numId w:val="1"/>
              </w:numPr>
              <w:tabs>
                <w:tab w:val="left" w:pos="425"/>
              </w:tabs>
              <w:rPr>
                <w:sz w:val="24"/>
              </w:rPr>
            </w:pPr>
            <w:r>
              <w:rPr>
                <w:sz w:val="24"/>
              </w:rPr>
              <w:t>Tidak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ada</w:t>
            </w:r>
          </w:p>
          <w:p w:rsidR="00041E8C" w:rsidRDefault="00041E8C">
            <w:pPr>
              <w:pStyle w:val="TableParagraph"/>
              <w:rPr>
                <w:rFonts w:ascii="Times New Roman"/>
                <w:sz w:val="24"/>
              </w:rPr>
            </w:pPr>
          </w:p>
          <w:p w:rsidR="00041E8C" w:rsidRDefault="0023335E">
            <w:pPr>
              <w:pStyle w:val="TableParagraph"/>
              <w:ind w:left="106" w:right="432"/>
              <w:rPr>
                <w:sz w:val="24"/>
              </w:rPr>
            </w:pPr>
            <w:r>
              <w:rPr>
                <w:sz w:val="24"/>
              </w:rPr>
              <w:t>Persentase dosen yang lolos penelitian:</w:t>
            </w:r>
          </w:p>
          <w:p w:rsidR="00041E8C" w:rsidRDefault="0023335E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 xml:space="preserve">a. </w:t>
            </w:r>
            <w:r>
              <w:rPr>
                <w:sz w:val="24"/>
                <w:u w:val="single"/>
              </w:rPr>
              <w:t>&gt;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50%</w:t>
            </w:r>
          </w:p>
          <w:p w:rsidR="00041E8C" w:rsidRDefault="0023335E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b. &lt;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50%</w:t>
            </w:r>
          </w:p>
        </w:tc>
        <w:tc>
          <w:tcPr>
            <w:tcW w:w="656" w:type="dxa"/>
          </w:tcPr>
          <w:p w:rsidR="00041E8C" w:rsidRDefault="00041E8C">
            <w:pPr>
              <w:pStyle w:val="TableParagraph"/>
              <w:spacing w:before="6"/>
              <w:rPr>
                <w:rFonts w:ascii="Times New Roman"/>
                <w:sz w:val="23"/>
              </w:rPr>
            </w:pPr>
          </w:p>
          <w:p w:rsidR="00041E8C" w:rsidRDefault="0023335E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......</w:t>
            </w:r>
          </w:p>
          <w:p w:rsidR="00041E8C" w:rsidRDefault="00041E8C">
            <w:pPr>
              <w:pStyle w:val="TableParagraph"/>
              <w:rPr>
                <w:rFonts w:ascii="Times New Roman"/>
                <w:sz w:val="26"/>
              </w:rPr>
            </w:pPr>
          </w:p>
          <w:p w:rsidR="00041E8C" w:rsidRDefault="00041E8C">
            <w:pPr>
              <w:pStyle w:val="TableParagraph"/>
              <w:rPr>
                <w:rFonts w:ascii="Times New Roman"/>
                <w:sz w:val="26"/>
              </w:rPr>
            </w:pPr>
          </w:p>
          <w:p w:rsidR="00041E8C" w:rsidRDefault="00041E8C">
            <w:pPr>
              <w:pStyle w:val="TableParagraph"/>
              <w:rPr>
                <w:rFonts w:ascii="Times New Roman"/>
                <w:sz w:val="26"/>
              </w:rPr>
            </w:pPr>
          </w:p>
          <w:p w:rsidR="00041E8C" w:rsidRDefault="00041E8C">
            <w:pPr>
              <w:pStyle w:val="TableParagraph"/>
              <w:rPr>
                <w:rFonts w:ascii="Times New Roman"/>
                <w:sz w:val="26"/>
              </w:rPr>
            </w:pPr>
          </w:p>
          <w:p w:rsidR="00041E8C" w:rsidRDefault="0023335E">
            <w:pPr>
              <w:pStyle w:val="TableParagraph"/>
              <w:spacing w:before="184"/>
              <w:ind w:left="106"/>
              <w:rPr>
                <w:sz w:val="24"/>
              </w:rPr>
            </w:pPr>
            <w:r>
              <w:rPr>
                <w:sz w:val="24"/>
              </w:rPr>
              <w:t>......</w:t>
            </w:r>
          </w:p>
        </w:tc>
        <w:tc>
          <w:tcPr>
            <w:tcW w:w="794" w:type="dxa"/>
          </w:tcPr>
          <w:p w:rsidR="00041E8C" w:rsidRDefault="00041E8C">
            <w:pPr>
              <w:pStyle w:val="TableParagraph"/>
              <w:spacing w:before="6"/>
              <w:rPr>
                <w:rFonts w:ascii="Times New Roman"/>
                <w:sz w:val="23"/>
              </w:rPr>
            </w:pPr>
          </w:p>
          <w:p w:rsidR="00041E8C" w:rsidRDefault="0023335E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......</w:t>
            </w:r>
          </w:p>
          <w:p w:rsidR="00041E8C" w:rsidRDefault="00041E8C">
            <w:pPr>
              <w:pStyle w:val="TableParagraph"/>
              <w:rPr>
                <w:rFonts w:ascii="Times New Roman"/>
                <w:sz w:val="26"/>
              </w:rPr>
            </w:pPr>
          </w:p>
          <w:p w:rsidR="00041E8C" w:rsidRDefault="00041E8C">
            <w:pPr>
              <w:pStyle w:val="TableParagraph"/>
              <w:rPr>
                <w:rFonts w:ascii="Times New Roman"/>
                <w:sz w:val="26"/>
              </w:rPr>
            </w:pPr>
          </w:p>
          <w:p w:rsidR="00041E8C" w:rsidRDefault="00041E8C">
            <w:pPr>
              <w:pStyle w:val="TableParagraph"/>
              <w:rPr>
                <w:rFonts w:ascii="Times New Roman"/>
                <w:sz w:val="26"/>
              </w:rPr>
            </w:pPr>
          </w:p>
          <w:p w:rsidR="00041E8C" w:rsidRDefault="00041E8C">
            <w:pPr>
              <w:pStyle w:val="TableParagraph"/>
              <w:rPr>
                <w:rFonts w:ascii="Times New Roman"/>
                <w:sz w:val="26"/>
              </w:rPr>
            </w:pPr>
          </w:p>
          <w:p w:rsidR="00041E8C" w:rsidRDefault="0023335E">
            <w:pPr>
              <w:pStyle w:val="TableParagraph"/>
              <w:spacing w:before="184"/>
              <w:ind w:left="106"/>
              <w:rPr>
                <w:sz w:val="24"/>
              </w:rPr>
            </w:pPr>
            <w:r>
              <w:rPr>
                <w:sz w:val="24"/>
              </w:rPr>
              <w:t>......</w:t>
            </w:r>
          </w:p>
        </w:tc>
        <w:tc>
          <w:tcPr>
            <w:tcW w:w="3123" w:type="dxa"/>
          </w:tcPr>
          <w:p w:rsidR="00041E8C" w:rsidRDefault="00041E8C">
            <w:pPr>
              <w:pStyle w:val="TableParagraph"/>
              <w:rPr>
                <w:rFonts w:ascii="Times New Roman"/>
              </w:rPr>
            </w:pPr>
          </w:p>
        </w:tc>
      </w:tr>
    </w:tbl>
    <w:p w:rsidR="00041E8C" w:rsidRDefault="00041E8C">
      <w:pPr>
        <w:pStyle w:val="BodyText"/>
        <w:spacing w:before="8"/>
        <w:rPr>
          <w:rFonts w:ascii="Times New Roman"/>
          <w:sz w:val="15"/>
        </w:rPr>
      </w:pPr>
    </w:p>
    <w:p w:rsidR="00041E8C" w:rsidRDefault="0023335E">
      <w:pPr>
        <w:spacing w:before="93"/>
        <w:ind w:left="322"/>
      </w:pPr>
      <w:r>
        <w:rPr>
          <w:b/>
        </w:rPr>
        <w:t xml:space="preserve">Keterangan : ED </w:t>
      </w:r>
      <w:r>
        <w:t xml:space="preserve">= evaluasi diri, dan </w:t>
      </w:r>
      <w:r>
        <w:rPr>
          <w:b/>
        </w:rPr>
        <w:t>A</w:t>
      </w:r>
      <w:r w:rsidR="00911F60">
        <w:rPr>
          <w:b/>
        </w:rPr>
        <w:t>M</w:t>
      </w:r>
      <w:r>
        <w:rPr>
          <w:b/>
        </w:rPr>
        <w:t xml:space="preserve">I </w:t>
      </w:r>
      <w:r>
        <w:t>= audit mutu internal</w:t>
      </w:r>
    </w:p>
    <w:p w:rsidR="00041E8C" w:rsidRDefault="0023335E" w:rsidP="00911F60">
      <w:pPr>
        <w:pStyle w:val="BodyText"/>
        <w:spacing w:before="1"/>
        <w:ind w:left="1740" w:right="1220" w:hanging="142"/>
        <w:jc w:val="both"/>
      </w:pPr>
      <w:r>
        <w:rPr>
          <w:b/>
        </w:rPr>
        <w:t xml:space="preserve">: </w:t>
      </w:r>
      <w:r w:rsidR="00911F60">
        <w:rPr>
          <w:b/>
        </w:rPr>
        <w:t xml:space="preserve">Prodi </w:t>
      </w:r>
      <w:r w:rsidR="00911F60">
        <w:t>dalam borang ini adalah seluruh komponen yang terlibat dalam pengelolaan prodi yang terdiri dari: Kajur, Sekjur, Ka.Prodi, Sekprodi, Koordinator Praktek Laboratorium, dan UPMF sesuai dengan tugas dan fungsi masing-masing</w:t>
      </w:r>
    </w:p>
    <w:p w:rsidR="00041E8C" w:rsidRDefault="00041E8C">
      <w:pPr>
        <w:pStyle w:val="BodyText"/>
        <w:rPr>
          <w:sz w:val="20"/>
        </w:rPr>
      </w:pPr>
    </w:p>
    <w:p w:rsidR="00041E8C" w:rsidRDefault="00041E8C">
      <w:pPr>
        <w:pStyle w:val="BodyText"/>
        <w:rPr>
          <w:sz w:val="20"/>
        </w:rPr>
      </w:pPr>
    </w:p>
    <w:p w:rsidR="00041E8C" w:rsidRDefault="00041E8C">
      <w:pPr>
        <w:pStyle w:val="BodyText"/>
        <w:rPr>
          <w:sz w:val="20"/>
        </w:rPr>
      </w:pPr>
    </w:p>
    <w:p w:rsidR="00041E8C" w:rsidRDefault="00041E8C">
      <w:pPr>
        <w:pStyle w:val="BodyText"/>
        <w:rPr>
          <w:sz w:val="20"/>
        </w:rPr>
      </w:pPr>
    </w:p>
    <w:p w:rsidR="00041E8C" w:rsidRDefault="00041E8C">
      <w:pPr>
        <w:pStyle w:val="BodyText"/>
        <w:rPr>
          <w:sz w:val="20"/>
        </w:rPr>
      </w:pPr>
    </w:p>
    <w:p w:rsidR="00041E8C" w:rsidRDefault="00041E8C">
      <w:pPr>
        <w:pStyle w:val="BodyText"/>
        <w:rPr>
          <w:sz w:val="20"/>
        </w:rPr>
      </w:pPr>
    </w:p>
    <w:p w:rsidR="00041E8C" w:rsidRDefault="00041E8C">
      <w:pPr>
        <w:pStyle w:val="BodyText"/>
        <w:rPr>
          <w:sz w:val="20"/>
        </w:rPr>
      </w:pPr>
    </w:p>
    <w:p w:rsidR="00041E8C" w:rsidRDefault="00041E8C">
      <w:pPr>
        <w:pStyle w:val="BodyText"/>
        <w:rPr>
          <w:sz w:val="20"/>
        </w:rPr>
      </w:pPr>
    </w:p>
    <w:p w:rsidR="00041E8C" w:rsidRDefault="00041E8C">
      <w:pPr>
        <w:pStyle w:val="BodyText"/>
        <w:rPr>
          <w:sz w:val="20"/>
        </w:rPr>
      </w:pPr>
    </w:p>
    <w:p w:rsidR="00041E8C" w:rsidRDefault="00041E8C">
      <w:pPr>
        <w:pStyle w:val="BodyText"/>
        <w:rPr>
          <w:sz w:val="20"/>
        </w:rPr>
      </w:pPr>
    </w:p>
    <w:p w:rsidR="00041E8C" w:rsidRDefault="00041E8C">
      <w:pPr>
        <w:pStyle w:val="BodyText"/>
        <w:rPr>
          <w:sz w:val="20"/>
        </w:rPr>
      </w:pPr>
    </w:p>
    <w:p w:rsidR="00041E8C" w:rsidRDefault="00041E8C">
      <w:pPr>
        <w:pStyle w:val="BodyText"/>
        <w:rPr>
          <w:sz w:val="20"/>
        </w:rPr>
      </w:pPr>
    </w:p>
    <w:p w:rsidR="00041E8C" w:rsidRDefault="00041E8C">
      <w:pPr>
        <w:pStyle w:val="BodyText"/>
        <w:rPr>
          <w:sz w:val="20"/>
        </w:rPr>
      </w:pPr>
    </w:p>
    <w:p w:rsidR="00041E8C" w:rsidRDefault="00041E8C">
      <w:pPr>
        <w:pStyle w:val="BodyText"/>
        <w:rPr>
          <w:sz w:val="20"/>
        </w:rPr>
      </w:pPr>
    </w:p>
    <w:p w:rsidR="00041E8C" w:rsidRDefault="00041E8C">
      <w:pPr>
        <w:pStyle w:val="BodyText"/>
        <w:rPr>
          <w:sz w:val="20"/>
        </w:rPr>
      </w:pPr>
    </w:p>
    <w:p w:rsidR="00041E8C" w:rsidRDefault="00041E8C">
      <w:pPr>
        <w:pStyle w:val="BodyText"/>
        <w:rPr>
          <w:sz w:val="20"/>
        </w:rPr>
      </w:pPr>
    </w:p>
    <w:p w:rsidR="00041E8C" w:rsidRDefault="00041E8C">
      <w:pPr>
        <w:pStyle w:val="BodyText"/>
        <w:rPr>
          <w:sz w:val="20"/>
        </w:rPr>
      </w:pPr>
    </w:p>
    <w:p w:rsidR="00041E8C" w:rsidRDefault="00041E8C">
      <w:pPr>
        <w:pStyle w:val="BodyText"/>
        <w:rPr>
          <w:sz w:val="20"/>
        </w:rPr>
      </w:pPr>
    </w:p>
    <w:p w:rsidR="00041E8C" w:rsidRDefault="00041E8C">
      <w:pPr>
        <w:pStyle w:val="BodyText"/>
        <w:rPr>
          <w:sz w:val="20"/>
        </w:rPr>
      </w:pPr>
    </w:p>
    <w:p w:rsidR="00041E8C" w:rsidRDefault="00041E8C">
      <w:pPr>
        <w:pStyle w:val="BodyText"/>
        <w:rPr>
          <w:sz w:val="20"/>
        </w:rPr>
      </w:pPr>
    </w:p>
    <w:p w:rsidR="00041E8C" w:rsidRDefault="00041E8C">
      <w:pPr>
        <w:pStyle w:val="BodyText"/>
        <w:rPr>
          <w:sz w:val="20"/>
        </w:rPr>
      </w:pPr>
    </w:p>
    <w:p w:rsidR="00041E8C" w:rsidRDefault="00041E8C">
      <w:pPr>
        <w:pStyle w:val="BodyText"/>
        <w:rPr>
          <w:sz w:val="20"/>
        </w:rPr>
      </w:pPr>
    </w:p>
    <w:p w:rsidR="00041E8C" w:rsidRDefault="00041E8C">
      <w:pPr>
        <w:pStyle w:val="BodyText"/>
        <w:rPr>
          <w:sz w:val="20"/>
        </w:rPr>
      </w:pPr>
    </w:p>
    <w:p w:rsidR="00041E8C" w:rsidRDefault="00041E8C">
      <w:pPr>
        <w:pStyle w:val="BodyText"/>
        <w:rPr>
          <w:sz w:val="20"/>
        </w:rPr>
      </w:pPr>
    </w:p>
    <w:p w:rsidR="00041E8C" w:rsidRDefault="00041E8C">
      <w:pPr>
        <w:pStyle w:val="BodyText"/>
        <w:rPr>
          <w:sz w:val="20"/>
        </w:rPr>
      </w:pPr>
    </w:p>
    <w:p w:rsidR="00041E8C" w:rsidRDefault="00041E8C">
      <w:pPr>
        <w:pStyle w:val="BodyText"/>
        <w:rPr>
          <w:sz w:val="20"/>
        </w:rPr>
      </w:pPr>
    </w:p>
    <w:p w:rsidR="00041E8C" w:rsidRDefault="00041E8C">
      <w:pPr>
        <w:pStyle w:val="BodyText"/>
        <w:rPr>
          <w:sz w:val="20"/>
        </w:rPr>
      </w:pPr>
    </w:p>
    <w:p w:rsidR="00041E8C" w:rsidRDefault="00041E8C">
      <w:pPr>
        <w:pStyle w:val="BodyText"/>
        <w:rPr>
          <w:sz w:val="20"/>
        </w:rPr>
      </w:pPr>
    </w:p>
    <w:p w:rsidR="00041E8C" w:rsidRDefault="00041E8C">
      <w:pPr>
        <w:pStyle w:val="BodyText"/>
        <w:rPr>
          <w:sz w:val="20"/>
        </w:rPr>
      </w:pPr>
    </w:p>
    <w:p w:rsidR="00041E8C" w:rsidRDefault="00041E8C">
      <w:pPr>
        <w:pStyle w:val="BodyText"/>
        <w:rPr>
          <w:sz w:val="20"/>
        </w:rPr>
      </w:pPr>
    </w:p>
    <w:p w:rsidR="00041E8C" w:rsidRDefault="00041E8C">
      <w:pPr>
        <w:pStyle w:val="BodyText"/>
        <w:rPr>
          <w:sz w:val="20"/>
        </w:rPr>
      </w:pPr>
    </w:p>
    <w:p w:rsidR="00041E8C" w:rsidRDefault="00041E8C">
      <w:pPr>
        <w:pStyle w:val="BodyText"/>
        <w:rPr>
          <w:sz w:val="20"/>
        </w:rPr>
      </w:pPr>
    </w:p>
    <w:p w:rsidR="00041E8C" w:rsidRDefault="00041E8C">
      <w:pPr>
        <w:pStyle w:val="BodyText"/>
        <w:rPr>
          <w:sz w:val="20"/>
        </w:rPr>
      </w:pPr>
    </w:p>
    <w:p w:rsidR="00041E8C" w:rsidRDefault="00041E8C">
      <w:pPr>
        <w:pStyle w:val="BodyText"/>
        <w:rPr>
          <w:sz w:val="20"/>
        </w:rPr>
      </w:pPr>
    </w:p>
    <w:p w:rsidR="00041E8C" w:rsidRDefault="00041E8C">
      <w:pPr>
        <w:pStyle w:val="BodyText"/>
        <w:rPr>
          <w:sz w:val="20"/>
        </w:rPr>
      </w:pPr>
    </w:p>
    <w:p w:rsidR="00041E8C" w:rsidRDefault="00041E8C">
      <w:pPr>
        <w:pStyle w:val="BodyText"/>
        <w:rPr>
          <w:sz w:val="20"/>
        </w:rPr>
      </w:pPr>
    </w:p>
    <w:p w:rsidR="00041E8C" w:rsidRDefault="00041E8C">
      <w:pPr>
        <w:pStyle w:val="BodyText"/>
        <w:rPr>
          <w:sz w:val="20"/>
        </w:rPr>
      </w:pPr>
    </w:p>
    <w:p w:rsidR="00041E8C" w:rsidRDefault="00041E8C">
      <w:pPr>
        <w:pStyle w:val="BodyText"/>
        <w:rPr>
          <w:sz w:val="20"/>
        </w:rPr>
      </w:pPr>
    </w:p>
    <w:p w:rsidR="00041E8C" w:rsidRDefault="00041E8C">
      <w:pPr>
        <w:pStyle w:val="BodyText"/>
        <w:rPr>
          <w:sz w:val="20"/>
        </w:rPr>
      </w:pPr>
    </w:p>
    <w:p w:rsidR="00041E8C" w:rsidRDefault="00041E8C">
      <w:pPr>
        <w:pStyle w:val="BodyText"/>
        <w:rPr>
          <w:sz w:val="20"/>
        </w:rPr>
      </w:pPr>
    </w:p>
    <w:p w:rsidR="00041E8C" w:rsidRDefault="00041E8C">
      <w:pPr>
        <w:pStyle w:val="BodyText"/>
        <w:rPr>
          <w:sz w:val="20"/>
        </w:rPr>
      </w:pPr>
    </w:p>
    <w:p w:rsidR="00041E8C" w:rsidRDefault="00041E8C">
      <w:pPr>
        <w:pStyle w:val="BodyText"/>
        <w:spacing w:before="4"/>
        <w:rPr>
          <w:sz w:val="20"/>
        </w:rPr>
      </w:pPr>
    </w:p>
    <w:p w:rsidR="00041E8C" w:rsidRDefault="0023335E">
      <w:pPr>
        <w:ind w:right="117"/>
        <w:jc w:val="right"/>
        <w:rPr>
          <w:rFonts w:ascii="Arial Black"/>
          <w:sz w:val="18"/>
        </w:rPr>
      </w:pPr>
      <w:r>
        <w:rPr>
          <w:rFonts w:ascii="Arial Black"/>
          <w:sz w:val="18"/>
        </w:rPr>
        <w:t>1</w:t>
      </w:r>
    </w:p>
    <w:sectPr w:rsidR="00041E8C">
      <w:type w:val="continuous"/>
      <w:pgSz w:w="12200" w:h="18720"/>
      <w:pgMar w:top="700" w:right="600" w:bottom="280" w:left="13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12E26"/>
    <w:multiLevelType w:val="hybridMultilevel"/>
    <w:tmpl w:val="39C24E32"/>
    <w:lvl w:ilvl="0" w:tplc="4AFAAAA6">
      <w:start w:val="1"/>
      <w:numFmt w:val="lowerLetter"/>
      <w:lvlText w:val="%1."/>
      <w:lvlJc w:val="left"/>
      <w:pPr>
        <w:ind w:left="424" w:hanging="284"/>
        <w:jc w:val="left"/>
      </w:pPr>
      <w:rPr>
        <w:rFonts w:ascii="Arial" w:eastAsia="Arial" w:hAnsi="Arial" w:cs="Arial" w:hint="default"/>
        <w:w w:val="100"/>
        <w:sz w:val="24"/>
        <w:szCs w:val="24"/>
        <w:lang/>
      </w:rPr>
    </w:lvl>
    <w:lvl w:ilvl="1" w:tplc="20E447E2">
      <w:numFmt w:val="bullet"/>
      <w:lvlText w:val="•"/>
      <w:lvlJc w:val="left"/>
      <w:pPr>
        <w:ind w:left="742" w:hanging="284"/>
      </w:pPr>
      <w:rPr>
        <w:rFonts w:hint="default"/>
        <w:lang/>
      </w:rPr>
    </w:lvl>
    <w:lvl w:ilvl="2" w:tplc="FA98561E">
      <w:numFmt w:val="bullet"/>
      <w:lvlText w:val="•"/>
      <w:lvlJc w:val="left"/>
      <w:pPr>
        <w:ind w:left="1064" w:hanging="284"/>
      </w:pPr>
      <w:rPr>
        <w:rFonts w:hint="default"/>
        <w:lang/>
      </w:rPr>
    </w:lvl>
    <w:lvl w:ilvl="3" w:tplc="489CDAB4">
      <w:numFmt w:val="bullet"/>
      <w:lvlText w:val="•"/>
      <w:lvlJc w:val="left"/>
      <w:pPr>
        <w:ind w:left="1386" w:hanging="284"/>
      </w:pPr>
      <w:rPr>
        <w:rFonts w:hint="default"/>
        <w:lang/>
      </w:rPr>
    </w:lvl>
    <w:lvl w:ilvl="4" w:tplc="B0567EC8">
      <w:numFmt w:val="bullet"/>
      <w:lvlText w:val="•"/>
      <w:lvlJc w:val="left"/>
      <w:pPr>
        <w:ind w:left="1708" w:hanging="284"/>
      </w:pPr>
      <w:rPr>
        <w:rFonts w:hint="default"/>
        <w:lang/>
      </w:rPr>
    </w:lvl>
    <w:lvl w:ilvl="5" w:tplc="6608A91A">
      <w:numFmt w:val="bullet"/>
      <w:lvlText w:val="•"/>
      <w:lvlJc w:val="left"/>
      <w:pPr>
        <w:ind w:left="2030" w:hanging="284"/>
      </w:pPr>
      <w:rPr>
        <w:rFonts w:hint="default"/>
        <w:lang/>
      </w:rPr>
    </w:lvl>
    <w:lvl w:ilvl="6" w:tplc="FF7E1506">
      <w:numFmt w:val="bullet"/>
      <w:lvlText w:val="•"/>
      <w:lvlJc w:val="left"/>
      <w:pPr>
        <w:ind w:left="2352" w:hanging="284"/>
      </w:pPr>
      <w:rPr>
        <w:rFonts w:hint="default"/>
        <w:lang/>
      </w:rPr>
    </w:lvl>
    <w:lvl w:ilvl="7" w:tplc="0AEA2AD6">
      <w:numFmt w:val="bullet"/>
      <w:lvlText w:val="•"/>
      <w:lvlJc w:val="left"/>
      <w:pPr>
        <w:ind w:left="2674" w:hanging="284"/>
      </w:pPr>
      <w:rPr>
        <w:rFonts w:hint="default"/>
        <w:lang/>
      </w:rPr>
    </w:lvl>
    <w:lvl w:ilvl="8" w:tplc="BD26E04E">
      <w:numFmt w:val="bullet"/>
      <w:lvlText w:val="•"/>
      <w:lvlJc w:val="left"/>
      <w:pPr>
        <w:ind w:left="2996" w:hanging="284"/>
      </w:pPr>
      <w:rPr>
        <w:rFonts w:hint="default"/>
        <w:lang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041E8C"/>
    <w:rsid w:val="00041E8C"/>
    <w:rsid w:val="0023335E"/>
    <w:rsid w:val="00911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Times New Roman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2333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35E"/>
    <w:rPr>
      <w:rFonts w:ascii="Tahoma" w:eastAsia="Arial" w:hAnsi="Tahoma" w:cs="Tahoma"/>
      <w:sz w:val="16"/>
      <w:szCs w:val="16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User</cp:lastModifiedBy>
  <cp:revision>2</cp:revision>
  <dcterms:created xsi:type="dcterms:W3CDTF">2019-02-14T04:02:00Z</dcterms:created>
  <dcterms:modified xsi:type="dcterms:W3CDTF">2019-02-14T21:10:00Z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2019-02-14T00:00:00Z</vt:filetime>
  </property>
</Properties>
</file>